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65AA93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DB3582">
        <w:rPr>
          <w:rFonts w:ascii="Times New Roman" w:eastAsia="Arial Unicode MS" w:hAnsi="Times New Roman" w:cs="Times New Roman"/>
          <w:b/>
          <w:kern w:val="0"/>
          <w:sz w:val="24"/>
          <w:szCs w:val="24"/>
          <w:lang w:eastAsia="lv-LV"/>
          <w14:ligatures w14:val="none"/>
        </w:rPr>
        <w:t>1</w:t>
      </w:r>
      <w:r w:rsidR="0009331C">
        <w:rPr>
          <w:rFonts w:ascii="Times New Roman" w:eastAsia="Arial Unicode MS" w:hAnsi="Times New Roman" w:cs="Times New Roman"/>
          <w:b/>
          <w:kern w:val="0"/>
          <w:sz w:val="24"/>
          <w:szCs w:val="24"/>
          <w:lang w:eastAsia="lv-LV"/>
          <w14:ligatures w14:val="none"/>
        </w:rPr>
        <w:t>2</w:t>
      </w:r>
    </w:p>
    <w:p w14:paraId="37FE0B5F" w14:textId="58DC47E3"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B3582">
        <w:rPr>
          <w:rFonts w:ascii="Times New Roman" w:eastAsia="Arial Unicode MS" w:hAnsi="Times New Roman" w:cs="Times New Roman"/>
          <w:kern w:val="0"/>
          <w:sz w:val="24"/>
          <w:szCs w:val="24"/>
          <w:lang w:eastAsia="lv-LV"/>
          <w14:ligatures w14:val="none"/>
        </w:rPr>
        <w:t>6</w:t>
      </w:r>
      <w:r w:rsidR="0009331C">
        <w:rPr>
          <w:rFonts w:ascii="Times New Roman" w:eastAsia="Arial Unicode MS" w:hAnsi="Times New Roman" w:cs="Times New Roman"/>
          <w:kern w:val="0"/>
          <w:sz w:val="24"/>
          <w:szCs w:val="24"/>
          <w:lang w:eastAsia="lv-LV"/>
          <w14:ligatures w14:val="none"/>
        </w:rPr>
        <w:t>2</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76FC83E4" w14:textId="0A0BCB74" w:rsidR="0009331C" w:rsidRPr="0009331C" w:rsidRDefault="0009331C" w:rsidP="0009331C">
      <w:pPr>
        <w:spacing w:after="0" w:line="240" w:lineRule="auto"/>
        <w:jc w:val="both"/>
        <w:rPr>
          <w:rFonts w:ascii="Times New Roman" w:hAnsi="Times New Roman" w:cs="Times New Roman"/>
          <w:b/>
          <w:bCs/>
          <w:sz w:val="24"/>
          <w:szCs w:val="24"/>
        </w:rPr>
      </w:pPr>
      <w:r w:rsidRPr="0009331C">
        <w:rPr>
          <w:rFonts w:ascii="Times New Roman" w:hAnsi="Times New Roman" w:cs="Times New Roman"/>
          <w:b/>
          <w:bCs/>
          <w:kern w:val="0"/>
          <w:sz w:val="24"/>
          <w:szCs w:val="24"/>
          <w14:ligatures w14:val="none"/>
        </w:rPr>
        <w:t>Par Madonas novada pašvaldības saistošo noteikumu Nr.</w:t>
      </w:r>
      <w:r>
        <w:rPr>
          <w:rFonts w:ascii="Times New Roman" w:hAnsi="Times New Roman" w:cs="Times New Roman"/>
          <w:b/>
          <w:bCs/>
          <w:kern w:val="0"/>
          <w:sz w:val="24"/>
          <w:szCs w:val="24"/>
          <w14:ligatures w14:val="none"/>
        </w:rPr>
        <w:t xml:space="preserve"> 31 </w:t>
      </w:r>
      <w:r w:rsidRPr="0009331C">
        <w:rPr>
          <w:rFonts w:ascii="Times New Roman" w:hAnsi="Times New Roman" w:cs="Times New Roman"/>
          <w:b/>
          <w:bCs/>
          <w:sz w:val="24"/>
          <w:szCs w:val="24"/>
        </w:rPr>
        <w:t>“Dzīvojamai mājai funkcionāli nepieciešamā zemesgabala pārskatīšanas saistošie noteikumi” izdošanu</w:t>
      </w:r>
    </w:p>
    <w:p w14:paraId="5A2DE994" w14:textId="77777777" w:rsidR="0009331C" w:rsidRPr="0009331C" w:rsidRDefault="0009331C" w:rsidP="0009331C">
      <w:pPr>
        <w:spacing w:after="0" w:line="240" w:lineRule="auto"/>
        <w:jc w:val="both"/>
        <w:rPr>
          <w:rFonts w:ascii="Times New Roman" w:hAnsi="Times New Roman" w:cs="Times New Roman"/>
          <w:i/>
          <w:sz w:val="24"/>
          <w:szCs w:val="24"/>
        </w:rPr>
      </w:pPr>
    </w:p>
    <w:p w14:paraId="2E66C987" w14:textId="77777777" w:rsidR="0009331C" w:rsidRPr="0009331C" w:rsidRDefault="0009331C" w:rsidP="0009331C">
      <w:pPr>
        <w:spacing w:after="0" w:line="240" w:lineRule="auto"/>
        <w:ind w:firstLine="709"/>
        <w:jc w:val="both"/>
        <w:rPr>
          <w:rFonts w:ascii="Times New Roman" w:hAnsi="Times New Roman" w:cs="Times New Roman"/>
          <w:sz w:val="24"/>
          <w:szCs w:val="24"/>
        </w:rPr>
      </w:pPr>
      <w:r w:rsidRPr="0009331C">
        <w:rPr>
          <w:rFonts w:ascii="Times New Roman" w:hAnsi="Times New Roman" w:cs="Times New Roman"/>
          <w:sz w:val="24"/>
          <w:szCs w:val="24"/>
        </w:rPr>
        <w:t>Administratīvo teritoriju un apdzīvoto vietu likuma Pārejas noteikumu 33.8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384E1610" w14:textId="77777777" w:rsidR="0009331C" w:rsidRPr="0009331C" w:rsidRDefault="0009331C" w:rsidP="0009331C">
      <w:pPr>
        <w:spacing w:after="0" w:line="240" w:lineRule="auto"/>
        <w:ind w:firstLine="709"/>
        <w:jc w:val="both"/>
        <w:rPr>
          <w:rFonts w:ascii="Times New Roman" w:hAnsi="Times New Roman" w:cs="Times New Roman"/>
          <w:sz w:val="24"/>
          <w:szCs w:val="24"/>
        </w:rPr>
      </w:pPr>
      <w:r w:rsidRPr="0009331C">
        <w:rPr>
          <w:rFonts w:ascii="Times New Roman" w:hAnsi="Times New Roman" w:cs="Times New Roman"/>
          <w:sz w:val="24"/>
          <w:szCs w:val="24"/>
        </w:rPr>
        <w:t xml:space="preserve">Šobrīd </w:t>
      </w:r>
      <w:proofErr w:type="spellStart"/>
      <w:r w:rsidRPr="0009331C">
        <w:rPr>
          <w:rFonts w:ascii="Times New Roman" w:hAnsi="Times New Roman" w:cs="Times New Roman"/>
          <w:sz w:val="24"/>
          <w:szCs w:val="24"/>
        </w:rPr>
        <w:t>jaunizveidotajā</w:t>
      </w:r>
      <w:proofErr w:type="spellEnd"/>
      <w:r w:rsidRPr="0009331C">
        <w:rPr>
          <w:rFonts w:ascii="Times New Roman" w:hAnsi="Times New Roman" w:cs="Times New Roman"/>
          <w:sz w:val="24"/>
          <w:szCs w:val="24"/>
        </w:rPr>
        <w:t xml:space="preserve"> Madonas novada pašvaldībā ir spēkā Madonas novada pašvaldības 2023. gada 27. jūlija saistošie noteikumi Nr. 12 “Par dzīvojamai mājai funkcionāli nepieciešamā zemesgabala pārskatīšanu” </w:t>
      </w:r>
    </w:p>
    <w:p w14:paraId="26B12B5F" w14:textId="77777777" w:rsidR="0009331C" w:rsidRPr="0009331C" w:rsidRDefault="0009331C" w:rsidP="0009331C">
      <w:pPr>
        <w:spacing w:after="0" w:line="240" w:lineRule="auto"/>
        <w:ind w:firstLine="709"/>
        <w:jc w:val="both"/>
        <w:rPr>
          <w:rFonts w:ascii="Times New Roman" w:hAnsi="Times New Roman" w:cs="Times New Roman"/>
          <w:i/>
          <w:iCs/>
          <w:sz w:val="24"/>
          <w:szCs w:val="24"/>
        </w:rPr>
      </w:pPr>
      <w:r w:rsidRPr="0009331C">
        <w:rPr>
          <w:rFonts w:ascii="Times New Roman" w:hAnsi="Times New Roman" w:cs="Times New Roman"/>
          <w:sz w:val="24"/>
          <w:szCs w:val="24"/>
        </w:rPr>
        <w:t xml:space="preserve">2023. gada 1. janvārī stājās spēkā Piespiedu dalītā īpašuma privatizētajās daudzdzīvokļu mājās izbeigšanas likums. spēkā Piespiedu dalītā īpašuma privatizētajās daudzdzīvokļu mājās izbeigšanas likuma 5. panta 4. daļa paredz, ka </w:t>
      </w:r>
      <w:r w:rsidRPr="0009331C">
        <w:rPr>
          <w:rFonts w:ascii="Times New Roman" w:hAnsi="Times New Roman" w:cs="Times New Roman"/>
          <w:i/>
          <w:iCs/>
          <w:sz w:val="24"/>
          <w:szCs w:val="24"/>
        </w:rPr>
        <w:t>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w:t>
      </w:r>
    </w:p>
    <w:p w14:paraId="75D9A0E4" w14:textId="77777777" w:rsidR="0009331C" w:rsidRPr="0009331C" w:rsidRDefault="0009331C" w:rsidP="0009331C">
      <w:pPr>
        <w:shd w:val="clear" w:color="auto" w:fill="FFFFFF"/>
        <w:spacing w:after="0" w:line="240" w:lineRule="auto"/>
        <w:ind w:firstLine="600"/>
        <w:jc w:val="both"/>
        <w:rPr>
          <w:rFonts w:ascii="Times New Roman" w:eastAsia="Times New Roman" w:hAnsi="Times New Roman" w:cs="Times New Roman"/>
          <w:i/>
          <w:kern w:val="0"/>
          <w:sz w:val="24"/>
          <w:szCs w:val="24"/>
          <w:lang w:eastAsia="lv-LV"/>
          <w14:ligatures w14:val="none"/>
        </w:rPr>
      </w:pPr>
      <w:r w:rsidRPr="0009331C">
        <w:rPr>
          <w:rFonts w:ascii="Times New Roman" w:eastAsia="Times New Roman" w:hAnsi="Times New Roman" w:cs="Times New Roman"/>
          <w:iCs/>
          <w:kern w:val="0"/>
          <w:sz w:val="24"/>
          <w:szCs w:val="24"/>
          <w:lang w:eastAsia="lv-LV"/>
          <w14:ligatures w14:val="none"/>
        </w:rPr>
        <w:t>Likuma "</w:t>
      </w:r>
      <w:hyperlink r:id="rId9" w:tgtFrame="_blank" w:history="1">
        <w:r w:rsidRPr="0009331C">
          <w:rPr>
            <w:rFonts w:ascii="Times New Roman" w:eastAsia="Times New Roman" w:hAnsi="Times New Roman" w:cs="Times New Roman"/>
            <w:iCs/>
            <w:kern w:val="0"/>
            <w:sz w:val="24"/>
            <w:szCs w:val="24"/>
            <w:lang w:eastAsia="lv-LV"/>
            <w14:ligatures w14:val="none"/>
          </w:rPr>
          <w:t>Par valsts un pašvaldību dzīvojamo māju privatizāciju</w:t>
        </w:r>
      </w:hyperlink>
      <w:r w:rsidRPr="0009331C">
        <w:rPr>
          <w:rFonts w:ascii="Times New Roman" w:eastAsia="Times New Roman" w:hAnsi="Times New Roman" w:cs="Times New Roman"/>
          <w:iCs/>
          <w:kern w:val="0"/>
          <w:sz w:val="24"/>
          <w:szCs w:val="24"/>
          <w:lang w:eastAsia="lv-LV"/>
          <w14:ligatures w14:val="none"/>
        </w:rPr>
        <w:t>" </w:t>
      </w:r>
      <w:hyperlink r:id="rId10" w:anchor="p85" w:tgtFrame="_blank" w:history="1">
        <w:r w:rsidRPr="0009331C">
          <w:rPr>
            <w:rFonts w:ascii="Times New Roman" w:eastAsia="Times New Roman" w:hAnsi="Times New Roman" w:cs="Times New Roman"/>
            <w:iCs/>
            <w:kern w:val="0"/>
            <w:sz w:val="24"/>
            <w:szCs w:val="24"/>
            <w:lang w:eastAsia="lv-LV"/>
            <w14:ligatures w14:val="none"/>
          </w:rPr>
          <w:t>85.panta</w:t>
        </w:r>
      </w:hyperlink>
      <w:r w:rsidRPr="0009331C">
        <w:rPr>
          <w:rFonts w:ascii="Times New Roman" w:eastAsia="Times New Roman" w:hAnsi="Times New Roman" w:cs="Times New Roman"/>
          <w:iCs/>
          <w:kern w:val="0"/>
          <w:sz w:val="24"/>
          <w:szCs w:val="24"/>
          <w:lang w:eastAsia="lv-LV"/>
          <w14:ligatures w14:val="none"/>
        </w:rPr>
        <w:t xml:space="preserve"> trešā daļa nosaka, </w:t>
      </w:r>
      <w:r w:rsidRPr="0009331C">
        <w:rPr>
          <w:rFonts w:ascii="Times New Roman" w:eastAsia="Times New Roman" w:hAnsi="Times New Roman" w:cs="Times New Roman"/>
          <w:i/>
          <w:kern w:val="0"/>
          <w:sz w:val="24"/>
          <w:szCs w:val="24"/>
          <w:lang w:eastAsia="lv-LV"/>
          <w14:ligatures w14:val="none"/>
        </w:rPr>
        <w:t>ka Pašvaldība ar saistošajiem noteikumiem nosaka kārtību:</w:t>
      </w:r>
    </w:p>
    <w:p w14:paraId="38FE52AD" w14:textId="77777777" w:rsidR="0009331C" w:rsidRPr="0009331C" w:rsidRDefault="0009331C" w:rsidP="0009331C">
      <w:pPr>
        <w:numPr>
          <w:ilvl w:val="0"/>
          <w:numId w:val="5"/>
        </w:numPr>
        <w:shd w:val="clear" w:color="auto" w:fill="FFFFFF"/>
        <w:spacing w:after="0" w:line="240" w:lineRule="auto"/>
        <w:jc w:val="both"/>
        <w:rPr>
          <w:rFonts w:ascii="Times New Roman" w:eastAsia="Times New Roman" w:hAnsi="Times New Roman" w:cs="Times New Roman"/>
          <w:i/>
          <w:kern w:val="0"/>
          <w:sz w:val="24"/>
          <w:szCs w:val="24"/>
          <w:lang w:eastAsia="lv-LV"/>
          <w14:ligatures w14:val="none"/>
        </w:rPr>
      </w:pPr>
      <w:r w:rsidRPr="0009331C">
        <w:rPr>
          <w:rFonts w:ascii="Times New Roman" w:eastAsia="Times New Roman" w:hAnsi="Times New Roman" w:cs="Times New Roman"/>
          <w:i/>
          <w:kern w:val="0"/>
          <w:sz w:val="24"/>
          <w:szCs w:val="24"/>
          <w:lang w:eastAsia="lv-LV"/>
          <w14:ligatures w14:val="none"/>
        </w:rPr>
        <w:t>kādā tiek ierosināta dzīvojamai mājai funkcionāli nepieciešamā zemes gabala pārskatīšana;</w:t>
      </w:r>
    </w:p>
    <w:p w14:paraId="0FB67677" w14:textId="2996C222" w:rsidR="0009331C" w:rsidRPr="0009331C" w:rsidRDefault="0009331C" w:rsidP="0009331C">
      <w:pPr>
        <w:spacing w:after="0" w:line="240" w:lineRule="auto"/>
        <w:ind w:firstLine="709"/>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Privatizācijas procesā daudzdzīvokļu dzīvojamai mājai noteiktais funkcionāli nepieciešamais zemes gabals ir noteikta platība, kas nepieciešama attiecīgās daudzdzīvokļu dzīvojamās mājas uzturēšanai, apsaimniekošanai un funkcionēšanai.</w:t>
      </w:r>
      <w:r w:rsidR="00D06C8F">
        <w:rPr>
          <w:rFonts w:ascii="Times New Roman" w:eastAsia="Times New Roman" w:hAnsi="Times New Roman" w:cs="Times New Roman"/>
          <w:sz w:val="24"/>
          <w:szCs w:val="24"/>
          <w:lang w:eastAsia="lv-LV"/>
        </w:rPr>
        <w:t xml:space="preserve"> </w:t>
      </w:r>
      <w:r w:rsidRPr="0009331C">
        <w:rPr>
          <w:rFonts w:ascii="Times New Roman" w:eastAsia="Times New Roman" w:hAnsi="Times New Roman" w:cs="Times New Roman"/>
          <w:sz w:val="24"/>
          <w:szCs w:val="24"/>
          <w:lang w:eastAsia="lv-LV"/>
        </w:rPr>
        <w:t>Privatizējamai dzīvojamai mājai funkcionāli nepieciešamo zemes gabalu noteica saskaņā ar likuma "Par valsts un pašvaldību dzīvojamo māju privatizāciju"(turpmāk - Privatizācijas likums) noteikumiem un attiecīgajiem Ministru kabineta noteikumiem, privatizējot daudzdzīvokļu dzīvojamās mājas. Lai pārskatītu dzīvojamai mājai funkcionāli nepieciešamo zemes gabalu, Privatizācijas likuma 85. panta trešajā daļā dots deleģējums pašvaldībai izdot saistošos noteikumus par dzīvojamai mājai funkcionāli nepieciešamā zemes gabala pārskatīšanu.</w:t>
      </w:r>
      <w:r w:rsidR="00D06C8F">
        <w:rPr>
          <w:rFonts w:ascii="Times New Roman" w:eastAsia="Times New Roman" w:hAnsi="Times New Roman" w:cs="Times New Roman"/>
          <w:sz w:val="24"/>
          <w:szCs w:val="24"/>
          <w:lang w:eastAsia="lv-LV"/>
        </w:rPr>
        <w:t xml:space="preserve"> </w:t>
      </w:r>
      <w:r w:rsidRPr="0009331C">
        <w:rPr>
          <w:rFonts w:ascii="Times New Roman" w:eastAsia="Times New Roman" w:hAnsi="Times New Roman" w:cs="Times New Roman"/>
          <w:sz w:val="24"/>
          <w:szCs w:val="24"/>
          <w:lang w:eastAsia="lv-LV"/>
        </w:rPr>
        <w:t>Pārskatot dzīvojamai mājai funkcionāli nepieciešamā zemes gabalu, tiek ņemtas vērā normatīvo aktu prasības attiecībā uz funkcionālajiem zemes gabaliem, pašvaldības teritorijas plānošanas dokumentos noteiktie teritorijas izmantošanas un apbūves nosacījumi, kā arī iespēju robežās samērotas zemes īpašnieka un attiecīgās dzīvojamās mājas privatizētā objekta (dzīvokļa īpašuma) īpašnieku likumiskās intereses un tiesības.</w:t>
      </w:r>
    </w:p>
    <w:p w14:paraId="65EB6EDF" w14:textId="77777777" w:rsidR="0009331C" w:rsidRPr="0009331C" w:rsidRDefault="0009331C" w:rsidP="0009331C">
      <w:pPr>
        <w:spacing w:after="0"/>
        <w:ind w:firstLine="709"/>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lastRenderedPageBreak/>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14095155" w14:textId="4F75C996" w:rsidR="0009331C" w:rsidRPr="0009331C" w:rsidRDefault="0009331C" w:rsidP="0009331C">
      <w:pPr>
        <w:shd w:val="clear" w:color="auto" w:fill="FFFFFF"/>
        <w:spacing w:after="0"/>
        <w:ind w:firstLine="709"/>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Laikā no 2025.</w:t>
      </w:r>
      <w:r w:rsidR="00D06C8F">
        <w:rPr>
          <w:rFonts w:ascii="Times New Roman" w:eastAsia="Times New Roman" w:hAnsi="Times New Roman" w:cs="Times New Roman"/>
          <w:sz w:val="24"/>
          <w:szCs w:val="24"/>
          <w:lang w:eastAsia="lv-LV"/>
        </w:rPr>
        <w:t> </w:t>
      </w:r>
      <w:r w:rsidRPr="0009331C">
        <w:rPr>
          <w:rFonts w:ascii="Times New Roman" w:eastAsia="Times New Roman" w:hAnsi="Times New Roman" w:cs="Times New Roman"/>
          <w:sz w:val="24"/>
          <w:szCs w:val="24"/>
          <w:lang w:eastAsia="lv-LV"/>
        </w:rPr>
        <w:t>gada 30.</w:t>
      </w:r>
      <w:r w:rsidR="00D06C8F">
        <w:rPr>
          <w:rFonts w:ascii="Times New Roman" w:eastAsia="Times New Roman" w:hAnsi="Times New Roman" w:cs="Times New Roman"/>
          <w:sz w:val="24"/>
          <w:szCs w:val="24"/>
          <w:lang w:eastAsia="lv-LV"/>
        </w:rPr>
        <w:t> </w:t>
      </w:r>
      <w:r w:rsidRPr="0009331C">
        <w:rPr>
          <w:rFonts w:ascii="Times New Roman" w:eastAsia="Times New Roman" w:hAnsi="Times New Roman" w:cs="Times New Roman"/>
          <w:sz w:val="24"/>
          <w:szCs w:val="24"/>
          <w:lang w:eastAsia="lv-LV"/>
        </w:rPr>
        <w:t>oktobra līdz 13.</w:t>
      </w:r>
      <w:r w:rsidR="00D06C8F">
        <w:rPr>
          <w:rFonts w:ascii="Times New Roman" w:eastAsia="Times New Roman" w:hAnsi="Times New Roman" w:cs="Times New Roman"/>
          <w:sz w:val="24"/>
          <w:szCs w:val="24"/>
          <w:lang w:eastAsia="lv-LV"/>
        </w:rPr>
        <w:t> </w:t>
      </w:r>
      <w:r w:rsidRPr="0009331C">
        <w:rPr>
          <w:rFonts w:ascii="Times New Roman" w:eastAsia="Times New Roman" w:hAnsi="Times New Roman" w:cs="Times New Roman"/>
          <w:sz w:val="24"/>
          <w:szCs w:val="24"/>
          <w:lang w:eastAsia="lv-LV"/>
        </w:rPr>
        <w:t xml:space="preserve">novembrim sabiedrības viedokļa noskaidrošanai saistošo noteikumu projekts tika ievietots pašvaldības mājas lapā. Neviens priekšlikums netika saņemts. </w:t>
      </w:r>
    </w:p>
    <w:p w14:paraId="4481E812" w14:textId="77777777" w:rsidR="0009331C" w:rsidRPr="0009331C" w:rsidRDefault="0009331C" w:rsidP="0009331C">
      <w:pPr>
        <w:shd w:val="clear" w:color="auto" w:fill="FFFFFF"/>
        <w:spacing w:after="0"/>
        <w:ind w:firstLine="709"/>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 xml:space="preserve">Pašvaldību likuma 44. panta pirmajā daļā noteikts, ka dome atbilstoši likumā vai Ministru kabineta noteikumos ietvertam pilnvarojumam izdod saistošos noteikumus. Pašvaldību likuma 10. panta pirmās daļas 1. punktā noteikts, ka tikai domes kompetencē ir izdot saistošos noteikumus. </w:t>
      </w:r>
    </w:p>
    <w:p w14:paraId="0771AEB1" w14:textId="77A53656" w:rsidR="0009331C" w:rsidRPr="0009331C" w:rsidRDefault="0009331C" w:rsidP="0009331C">
      <w:pPr>
        <w:spacing w:after="0"/>
        <w:ind w:firstLine="709"/>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 xml:space="preserve">Pašvaldību likuma 47. panta pirmajā daļā paredzēts, ka saistošos noteikumus un to paskaidrojuma rakstu izsludina, tos publicējot oficiālajā izdevumā "Latvijas Vēstnesis". Saistošie noteikumi stājas spēkā nākamajā dienā pēc to izsludināšanas, ja šajos noteikumos nav noteikts cits to spēkā stāšanās termiņš. Pašvaldība saistošos noteikumus un to paskaidrojuma rakstu </w:t>
      </w:r>
      <w:proofErr w:type="spellStart"/>
      <w:r w:rsidRPr="0009331C">
        <w:rPr>
          <w:rFonts w:ascii="Times New Roman" w:eastAsia="Times New Roman" w:hAnsi="Times New Roman" w:cs="Times New Roman"/>
          <w:sz w:val="24"/>
          <w:szCs w:val="24"/>
          <w:lang w:eastAsia="lv-LV"/>
        </w:rPr>
        <w:t>nosūta</w:t>
      </w:r>
      <w:proofErr w:type="spellEnd"/>
      <w:r w:rsidRPr="0009331C">
        <w:rPr>
          <w:rFonts w:ascii="Times New Roman" w:eastAsia="Times New Roman" w:hAnsi="Times New Roman" w:cs="Times New Roman"/>
          <w:sz w:val="24"/>
          <w:szCs w:val="24"/>
          <w:lang w:eastAsia="lv-LV"/>
        </w:rPr>
        <w:t xml:space="preserve"> izsludināšanai oficiālajā izdevumā "Latvijas Vēstnesis" triju darbdienu laikā pēc šo dokumentu parakstīšanas, izņemot šā panta otrajā daļā minētos saistošos noteikumus un saistošos noteikumus teritorijas plānošanas jomā.</w:t>
      </w:r>
    </w:p>
    <w:p w14:paraId="6321F0C1" w14:textId="25A81A95" w:rsidR="0009331C" w:rsidRDefault="0009331C" w:rsidP="0009331C">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09331C">
        <w:rPr>
          <w:rFonts w:ascii="Times New Roman" w:hAnsi="Times New Roman" w:cs="Times New Roman"/>
          <w:sz w:val="24"/>
          <w:szCs w:val="24"/>
        </w:rPr>
        <w:t xml:space="preserve">Noklausījusies sniegto informāciju, </w:t>
      </w:r>
      <w:r w:rsidR="00D06C8F">
        <w:rPr>
          <w:rFonts w:ascii="Times New Roman" w:hAnsi="Times New Roman" w:cs="Times New Roman"/>
          <w:sz w:val="24"/>
          <w:szCs w:val="24"/>
        </w:rPr>
        <w:t xml:space="preserve">ņemot vērā 21.12.2025. Finanšu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19679562" w14:textId="77777777" w:rsidR="0009331C" w:rsidRPr="0009331C" w:rsidRDefault="0009331C" w:rsidP="0009331C">
      <w:pPr>
        <w:spacing w:after="0" w:line="240" w:lineRule="auto"/>
        <w:ind w:firstLine="709"/>
        <w:jc w:val="both"/>
        <w:rPr>
          <w:rFonts w:ascii="Times New Roman" w:hAnsi="Times New Roman" w:cs="Times New Roman"/>
          <w:sz w:val="24"/>
          <w:szCs w:val="24"/>
        </w:rPr>
      </w:pPr>
    </w:p>
    <w:p w14:paraId="281E15E0" w14:textId="581DA8E4" w:rsidR="0009331C" w:rsidRPr="0009331C" w:rsidRDefault="0009331C" w:rsidP="0009331C">
      <w:pPr>
        <w:numPr>
          <w:ilvl w:val="0"/>
          <w:numId w:val="6"/>
        </w:numPr>
        <w:spacing w:after="0"/>
        <w:ind w:left="709" w:hanging="567"/>
        <w:contextualSpacing/>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Izdot saistošos noteikumus Nr.</w:t>
      </w:r>
      <w:r>
        <w:rPr>
          <w:rFonts w:ascii="Times New Roman" w:eastAsia="Times New Roman" w:hAnsi="Times New Roman" w:cs="Times New Roman"/>
          <w:sz w:val="24"/>
          <w:szCs w:val="24"/>
          <w:lang w:eastAsia="lv-LV"/>
        </w:rPr>
        <w:t xml:space="preserve"> 31 </w:t>
      </w:r>
      <w:r w:rsidRPr="0009331C">
        <w:rPr>
          <w:rFonts w:ascii="Times New Roman" w:eastAsia="Times New Roman" w:hAnsi="Times New Roman" w:cs="Times New Roman"/>
          <w:sz w:val="24"/>
          <w:szCs w:val="24"/>
          <w:lang w:eastAsia="lv-LV"/>
        </w:rPr>
        <w:t>“Par dzīvojamai mājai funkcionāli nepieciešamā zemesgabala pārskatīšanu”.</w:t>
      </w:r>
    </w:p>
    <w:p w14:paraId="2539EC39" w14:textId="77777777" w:rsidR="0009331C" w:rsidRPr="0009331C" w:rsidRDefault="0009331C" w:rsidP="0009331C">
      <w:pPr>
        <w:numPr>
          <w:ilvl w:val="0"/>
          <w:numId w:val="6"/>
        </w:numPr>
        <w:spacing w:after="0"/>
        <w:ind w:left="709" w:hanging="567"/>
        <w:contextualSpacing/>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 xml:space="preserve">Uzdot Lietvedības nodaļai saistošos noteikumus un to paskaidrojuma rakstu triju darba dienu laikā pēc to parakstīšanas </w:t>
      </w:r>
      <w:bookmarkStart w:id="498" w:name="bkm39"/>
      <w:r w:rsidRPr="0009331C">
        <w:rPr>
          <w:rFonts w:ascii="Times New Roman" w:eastAsia="Times New Roman" w:hAnsi="Times New Roman" w:cs="Times New Roman"/>
          <w:sz w:val="24"/>
          <w:szCs w:val="24"/>
          <w:lang w:eastAsia="lv-LV"/>
        </w:rPr>
        <w:t>elektroniskā veidā nosūtīt Latvijas Republikas oficiālajam izdevumam “Latvijas Vēstnesis” un Madonas novada Centrālās administrācijas Informāciju tehnoloģiju nodaļai publicēšanai.</w:t>
      </w:r>
    </w:p>
    <w:p w14:paraId="3A2802E0" w14:textId="77777777" w:rsidR="0009331C" w:rsidRPr="0009331C" w:rsidRDefault="0009331C" w:rsidP="0009331C">
      <w:pPr>
        <w:numPr>
          <w:ilvl w:val="0"/>
          <w:numId w:val="6"/>
        </w:numPr>
        <w:spacing w:after="0"/>
        <w:ind w:left="709" w:hanging="567"/>
        <w:contextualSpacing/>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Kontroli par lēmuma izpildi uzdot veikt Madonas novada pašvaldības izpilddirektoram.</w:t>
      </w:r>
    </w:p>
    <w:bookmarkEnd w:id="498"/>
    <w:p w14:paraId="1DD62479" w14:textId="77777777" w:rsidR="0009331C" w:rsidRDefault="0009331C" w:rsidP="0009331C">
      <w:pPr>
        <w:spacing w:after="0"/>
        <w:jc w:val="both"/>
        <w:rPr>
          <w:rFonts w:ascii="Times New Roman" w:eastAsia="Times New Roman" w:hAnsi="Times New Roman" w:cs="Times New Roman"/>
          <w:i/>
          <w:iCs/>
          <w:sz w:val="24"/>
          <w:szCs w:val="24"/>
          <w:lang w:eastAsia="lv-LV"/>
        </w:rPr>
      </w:pPr>
    </w:p>
    <w:p w14:paraId="0EE5AA19" w14:textId="6FFED249" w:rsidR="0009331C" w:rsidRPr="0009331C" w:rsidRDefault="0009331C" w:rsidP="0009331C">
      <w:pPr>
        <w:spacing w:after="0"/>
        <w:jc w:val="both"/>
        <w:rPr>
          <w:rFonts w:ascii="Times New Roman" w:eastAsia="Times New Roman" w:hAnsi="Times New Roman" w:cs="Times New Roman"/>
          <w:i/>
          <w:iCs/>
          <w:sz w:val="24"/>
          <w:szCs w:val="24"/>
          <w:lang w:eastAsia="lv-LV"/>
        </w:rPr>
      </w:pPr>
      <w:r w:rsidRPr="0009331C">
        <w:rPr>
          <w:rFonts w:ascii="Times New Roman" w:eastAsia="Times New Roman" w:hAnsi="Times New Roman" w:cs="Times New Roman"/>
          <w:i/>
          <w:iCs/>
          <w:sz w:val="24"/>
          <w:szCs w:val="24"/>
          <w:lang w:eastAsia="lv-LV"/>
        </w:rPr>
        <w:t xml:space="preserve">Pielikumā: Saistošie noteikumi Nr. </w:t>
      </w:r>
      <w:r>
        <w:rPr>
          <w:rFonts w:ascii="Times New Roman" w:eastAsia="Times New Roman" w:hAnsi="Times New Roman" w:cs="Times New Roman"/>
          <w:i/>
          <w:iCs/>
          <w:sz w:val="24"/>
          <w:szCs w:val="24"/>
          <w:lang w:eastAsia="lv-LV"/>
        </w:rPr>
        <w:t>31</w:t>
      </w:r>
      <w:r w:rsidRPr="0009331C">
        <w:rPr>
          <w:rFonts w:ascii="Times New Roman" w:eastAsia="Times New Roman" w:hAnsi="Times New Roman" w:cs="Times New Roman"/>
          <w:i/>
          <w:iCs/>
          <w:sz w:val="24"/>
          <w:szCs w:val="24"/>
          <w:lang w:eastAsia="lv-LV"/>
        </w:rPr>
        <w:t>“Par dzīvojamai mājai funkcionāli nepieciešamā zemesgabala pārskatīšanu” un paskaidrojuma raksts.</w:t>
      </w:r>
    </w:p>
    <w:p w14:paraId="12C13F66" w14:textId="77777777" w:rsidR="00265EF5" w:rsidRPr="00265EF5" w:rsidRDefault="00265EF5" w:rsidP="00265EF5">
      <w:pPr>
        <w:spacing w:after="0"/>
        <w:jc w:val="both"/>
        <w:rPr>
          <w:rFonts w:ascii="Times New Roman" w:hAnsi="Times New Roman" w:cs="Times New Roman"/>
          <w:bCs/>
          <w:i/>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p w14:paraId="39591CA3" w14:textId="77777777" w:rsidR="0009331C" w:rsidRDefault="0009331C"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C5C4EB6" w14:textId="77777777" w:rsidR="0009331C" w:rsidRPr="0009331C" w:rsidRDefault="0009331C" w:rsidP="0009331C">
      <w:pPr>
        <w:spacing w:after="0" w:line="240" w:lineRule="auto"/>
        <w:rPr>
          <w:rFonts w:ascii="Times New Roman" w:hAnsi="Times New Roman" w:cs="Times New Roman"/>
          <w:bCs/>
          <w:i/>
        </w:rPr>
      </w:pPr>
      <w:r w:rsidRPr="0009331C">
        <w:rPr>
          <w:rFonts w:ascii="Times New Roman" w:hAnsi="Times New Roman" w:cs="Times New Roman"/>
          <w:bCs/>
          <w:i/>
        </w:rPr>
        <w:t>Vucāne 20228813</w:t>
      </w:r>
    </w:p>
    <w:p w14:paraId="0C4486D2" w14:textId="77777777" w:rsidR="0009331C" w:rsidRPr="0009331C" w:rsidRDefault="0009331C" w:rsidP="0009331C">
      <w:pPr>
        <w:spacing w:after="0" w:line="240" w:lineRule="auto"/>
      </w:pPr>
      <w:r w:rsidRPr="0009331C">
        <w:rPr>
          <w:rFonts w:ascii="Times New Roman" w:hAnsi="Times New Roman" w:cs="Times New Roman"/>
          <w:bCs/>
          <w:i/>
        </w:rPr>
        <w:t>Čačka 28080793</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4982" w14:textId="77777777" w:rsidR="00E534DB" w:rsidRDefault="00E534DB">
      <w:pPr>
        <w:spacing w:after="0" w:line="240" w:lineRule="auto"/>
      </w:pPr>
      <w:r>
        <w:separator/>
      </w:r>
    </w:p>
  </w:endnote>
  <w:endnote w:type="continuationSeparator" w:id="0">
    <w:p w14:paraId="0336A8A0" w14:textId="77777777" w:rsidR="00E534DB" w:rsidRDefault="00E5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DB57" w14:textId="77777777" w:rsidR="00E534DB" w:rsidRDefault="00E534DB">
      <w:pPr>
        <w:spacing w:after="0" w:line="240" w:lineRule="auto"/>
      </w:pPr>
      <w:r>
        <w:separator/>
      </w:r>
    </w:p>
  </w:footnote>
  <w:footnote w:type="continuationSeparator" w:id="0">
    <w:p w14:paraId="380E9167" w14:textId="77777777" w:rsidR="00E534DB" w:rsidRDefault="00E53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6"/>
  </w:num>
  <w:num w:numId="2" w16cid:durableId="397828114">
    <w:abstractNumId w:val="4"/>
  </w:num>
  <w:num w:numId="3" w16cid:durableId="458183809">
    <w:abstractNumId w:val="2"/>
  </w:num>
  <w:num w:numId="4" w16cid:durableId="285307804">
    <w:abstractNumId w:val="1"/>
  </w:num>
  <w:num w:numId="5" w16cid:durableId="700129761">
    <w:abstractNumId w:val="3"/>
  </w:num>
  <w:num w:numId="6" w16cid:durableId="77459172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52D5"/>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06C8F"/>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34DB"/>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35770-par-valsts-un-pasvaldibu-dzivojamo-maju-privatizaciju" TargetMode="External"/><Relationship Id="rId4" Type="http://schemas.openxmlformats.org/officeDocument/2006/relationships/webSettings" Target="webSettings.xml"/><Relationship Id="rId9" Type="http://schemas.openxmlformats.org/officeDocument/2006/relationships/hyperlink" Target="https://likumi.lv/ta/id/35770-par-valsts-un-pasvaldibu-dzivojamo-maju-privatizaciju"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2</Pages>
  <Words>3869</Words>
  <Characters>2206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462</cp:revision>
  <dcterms:created xsi:type="dcterms:W3CDTF">2024-09-06T08:06:00Z</dcterms:created>
  <dcterms:modified xsi:type="dcterms:W3CDTF">2025-12-02T13:56:00Z</dcterms:modified>
</cp:coreProperties>
</file>